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6B" w:rsidRPr="00446AB3" w:rsidRDefault="00437C6B">
      <w:pPr>
        <w:rPr>
          <w:u w:val="single"/>
        </w:rPr>
      </w:pPr>
      <w:r w:rsidRPr="00446AB3">
        <w:rPr>
          <w:u w:val="single"/>
        </w:rPr>
        <w:t>Vorbemerkung/Ergänzung</w:t>
      </w:r>
      <w:r w:rsidR="00C076B6" w:rsidRPr="00446AB3">
        <w:rPr>
          <w:u w:val="single"/>
        </w:rPr>
        <w:t xml:space="preserve"> im</w:t>
      </w:r>
      <w:r w:rsidRPr="00446AB3">
        <w:rPr>
          <w:u w:val="single"/>
        </w:rPr>
        <w:t xml:space="preserve"> Vortext</w:t>
      </w:r>
      <w:r w:rsidR="00C076B6" w:rsidRPr="00446AB3">
        <w:rPr>
          <w:u w:val="single"/>
        </w:rPr>
        <w:t xml:space="preserve"> des LV</w:t>
      </w:r>
    </w:p>
    <w:p w:rsidR="00437C6B" w:rsidRPr="00446AB3" w:rsidRDefault="00437C6B">
      <w:r w:rsidRPr="00446AB3">
        <w:t xml:space="preserve">Die im LV genannten Produkte verstehen sich als Produkte der Planung. Es können auch gleichwertige Alternativ-Produkte angeboten werden. Wenn Alternativ-Produkte angeboten werden, müssen diese im LV benannt werden und die Gleichwertigkeit ist durch </w:t>
      </w:r>
      <w:r w:rsidR="00C076B6" w:rsidRPr="00446AB3">
        <w:t xml:space="preserve">Datenblätter und Produktbeschreibungen im Angebot, und eine Produktvorführung beim Auftraggeber vor Ort vor Auftragserteilung nachzuweisen. </w:t>
      </w:r>
    </w:p>
    <w:p w:rsidR="00B17DB2" w:rsidRPr="00446AB3" w:rsidRDefault="002E0BB0">
      <w:pPr>
        <w:rPr>
          <w:u w:val="single"/>
        </w:rPr>
      </w:pPr>
      <w:r w:rsidRPr="00446AB3">
        <w:rPr>
          <w:u w:val="single"/>
        </w:rPr>
        <w:t>LV-</w:t>
      </w:r>
      <w:r w:rsidR="00083297" w:rsidRPr="00446AB3">
        <w:rPr>
          <w:u w:val="single"/>
        </w:rPr>
        <w:t>Textbaustein zur Ergänzung in einer Ausschreibung für einen ELW 1</w:t>
      </w:r>
    </w:p>
    <w:tbl>
      <w:tblPr>
        <w:tblStyle w:val="Tabellenraster"/>
        <w:tblW w:w="9081" w:type="dxa"/>
        <w:tblLayout w:type="fixed"/>
        <w:tblLook w:val="04A0" w:firstRow="1" w:lastRow="0" w:firstColumn="1" w:lastColumn="0" w:noHBand="0" w:noVBand="1"/>
      </w:tblPr>
      <w:tblGrid>
        <w:gridCol w:w="588"/>
        <w:gridCol w:w="4794"/>
        <w:gridCol w:w="850"/>
        <w:gridCol w:w="1418"/>
        <w:gridCol w:w="1431"/>
      </w:tblGrid>
      <w:tr w:rsidR="00BE1100" w:rsidRPr="00446AB3" w:rsidTr="00BE1100">
        <w:tc>
          <w:tcPr>
            <w:tcW w:w="588" w:type="dxa"/>
          </w:tcPr>
          <w:p w:rsidR="00083297" w:rsidRPr="00446AB3" w:rsidRDefault="00083297" w:rsidP="00711602">
            <w:r w:rsidRPr="00446AB3">
              <w:t>LV-</w:t>
            </w:r>
          </w:p>
          <w:p w:rsidR="00083297" w:rsidRPr="00446AB3" w:rsidRDefault="00083297" w:rsidP="00711602">
            <w:r w:rsidRPr="00446AB3">
              <w:t>Pos.</w:t>
            </w:r>
          </w:p>
        </w:tc>
        <w:tc>
          <w:tcPr>
            <w:tcW w:w="4794" w:type="dxa"/>
          </w:tcPr>
          <w:p w:rsidR="00083297" w:rsidRPr="00446AB3" w:rsidRDefault="00083297" w:rsidP="00711602">
            <w:r w:rsidRPr="00446AB3">
              <w:t>Beschreibung / Anforderungen</w:t>
            </w:r>
          </w:p>
        </w:tc>
        <w:tc>
          <w:tcPr>
            <w:tcW w:w="850" w:type="dxa"/>
          </w:tcPr>
          <w:p w:rsidR="00083297" w:rsidRPr="00446AB3" w:rsidRDefault="00083297" w:rsidP="00711602">
            <w:r w:rsidRPr="00446AB3">
              <w:t>Stück-</w:t>
            </w:r>
          </w:p>
          <w:p w:rsidR="00083297" w:rsidRPr="00446AB3" w:rsidRDefault="00083297" w:rsidP="00711602">
            <w:r w:rsidRPr="00446AB3">
              <w:t>zahl</w:t>
            </w:r>
          </w:p>
        </w:tc>
        <w:tc>
          <w:tcPr>
            <w:tcW w:w="1418" w:type="dxa"/>
          </w:tcPr>
          <w:p w:rsidR="00083297" w:rsidRPr="00446AB3" w:rsidRDefault="00083297" w:rsidP="00711602">
            <w:r w:rsidRPr="00446AB3">
              <w:t>Einzelpreis in Euro ohne MwSt.</w:t>
            </w:r>
          </w:p>
        </w:tc>
        <w:tc>
          <w:tcPr>
            <w:tcW w:w="1431" w:type="dxa"/>
          </w:tcPr>
          <w:p w:rsidR="00083297" w:rsidRPr="00446AB3" w:rsidRDefault="00083297" w:rsidP="00711602">
            <w:r w:rsidRPr="00446AB3">
              <w:t>Gesamtpreis in Euro ohne MwSt.</w:t>
            </w:r>
          </w:p>
        </w:tc>
      </w:tr>
      <w:tr w:rsidR="00BE1100" w:rsidRPr="00446AB3" w:rsidTr="00BE1100">
        <w:tc>
          <w:tcPr>
            <w:tcW w:w="588" w:type="dxa"/>
          </w:tcPr>
          <w:p w:rsidR="00083297" w:rsidRPr="00446AB3" w:rsidRDefault="00083297" w:rsidP="00711602">
            <w:r w:rsidRPr="00446AB3">
              <w:t>01</w:t>
            </w:r>
          </w:p>
        </w:tc>
        <w:tc>
          <w:tcPr>
            <w:tcW w:w="4794" w:type="dxa"/>
          </w:tcPr>
          <w:p w:rsidR="00083297" w:rsidRPr="00446AB3" w:rsidRDefault="00083297" w:rsidP="00711602">
            <w:r w:rsidRPr="00446AB3">
              <w:t>Lieferung und Montage eines Funk-Mehrfachbediensystems des Typs LARDIS mit folgenden Komponenten:</w:t>
            </w:r>
          </w:p>
          <w:p w:rsidR="00083297" w:rsidRPr="00446AB3" w:rsidRDefault="00083297" w:rsidP="00711602"/>
          <w:p w:rsidR="00083297" w:rsidRPr="00446AB3" w:rsidRDefault="00083297" w:rsidP="00711602">
            <w:r w:rsidRPr="00446AB3">
              <w:t>Funk-Arbeitsplätze:</w:t>
            </w:r>
          </w:p>
          <w:p w:rsidR="00083297" w:rsidRPr="00446AB3" w:rsidRDefault="00083297" w:rsidP="00711602">
            <w:r w:rsidRPr="00446AB3">
              <w:t>- 2 x LARDIS-Touch 10“ inkl. Montagesatz</w:t>
            </w:r>
            <w:r w:rsidR="004B3E6F" w:rsidRPr="00446AB3">
              <w:t xml:space="preserve"> und Powerkabel</w:t>
            </w:r>
          </w:p>
          <w:p w:rsidR="00083297" w:rsidRPr="00446AB3" w:rsidRDefault="00083297" w:rsidP="00711602">
            <w:r w:rsidRPr="00446AB3">
              <w:t>- 2 x LARDIS Sprechstelle 2 inkl. Einbaurahmen</w:t>
            </w:r>
          </w:p>
          <w:p w:rsidR="004B3E6F" w:rsidRDefault="004B3E6F" w:rsidP="00711602">
            <w:r w:rsidRPr="00446AB3">
              <w:t>- 2 x LARDIS Headset 3</w:t>
            </w:r>
          </w:p>
          <w:p w:rsidR="00446AB3" w:rsidRPr="00446AB3" w:rsidRDefault="00446AB3" w:rsidP="00711602">
            <w:r w:rsidRPr="00446AB3">
              <w:t>- 2 x Headset-Durchführung zum einfacheren Ans</w:t>
            </w:r>
            <w:r>
              <w:t>chluss der Headsets</w:t>
            </w:r>
          </w:p>
          <w:p w:rsidR="00446AB3" w:rsidRPr="00446AB3" w:rsidRDefault="004B3E6F" w:rsidP="00711602">
            <w:pPr>
              <w:rPr>
                <w:lang w:val="en-US"/>
              </w:rPr>
            </w:pPr>
            <w:r w:rsidRPr="00446AB3">
              <w:rPr>
                <w:lang w:val="en-US"/>
              </w:rPr>
              <w:t xml:space="preserve">- 2 x LARDIS </w:t>
            </w:r>
            <w:proofErr w:type="spellStart"/>
            <w:r w:rsidRPr="00446AB3">
              <w:rPr>
                <w:lang w:val="en-US"/>
              </w:rPr>
              <w:t>Fuß</w:t>
            </w:r>
            <w:proofErr w:type="spellEnd"/>
            <w:r w:rsidRPr="00446AB3">
              <w:rPr>
                <w:lang w:val="en-US"/>
              </w:rPr>
              <w:t>-PTT</w:t>
            </w:r>
            <w:r w:rsidR="00446AB3" w:rsidRPr="00446AB3">
              <w:rPr>
                <w:lang w:val="en-US"/>
              </w:rPr>
              <w:t xml:space="preserve"> </w:t>
            </w:r>
            <w:proofErr w:type="spellStart"/>
            <w:r w:rsidR="00446AB3" w:rsidRPr="00446AB3">
              <w:rPr>
                <w:lang w:val="en-US"/>
              </w:rPr>
              <w:t>inkl</w:t>
            </w:r>
            <w:proofErr w:type="spellEnd"/>
            <w:r w:rsidR="00446AB3" w:rsidRPr="00446AB3">
              <w:rPr>
                <w:lang w:val="en-US"/>
              </w:rPr>
              <w:t>. PTT-A</w:t>
            </w:r>
            <w:r w:rsidR="00446AB3">
              <w:rPr>
                <w:lang w:val="en-US"/>
              </w:rPr>
              <w:t>dapter</w:t>
            </w:r>
          </w:p>
          <w:p w:rsidR="004B3E6F" w:rsidRPr="00446AB3" w:rsidRDefault="004B3E6F" w:rsidP="00711602">
            <w:r w:rsidRPr="00446AB3">
              <w:t xml:space="preserve">- </w:t>
            </w:r>
            <w:r w:rsidR="001C7933" w:rsidRPr="00446AB3">
              <w:t xml:space="preserve">1 x </w:t>
            </w:r>
            <w:r w:rsidRPr="00446AB3">
              <w:t>DC/DC-Wandler 12V/9A zum störungsfreien Betrieb der LARDIS-Komponenten</w:t>
            </w:r>
            <w:r w:rsidR="00732E99" w:rsidRPr="00446AB3">
              <w:t xml:space="preserve"> bei kurzfristigem Abfall der Bordspannung</w:t>
            </w:r>
          </w:p>
          <w:p w:rsidR="00732E99" w:rsidRPr="00446AB3" w:rsidRDefault="00732E99" w:rsidP="00711602"/>
          <w:p w:rsidR="00732E99" w:rsidRPr="00446AB3" w:rsidRDefault="00732E99" w:rsidP="00711602">
            <w:r w:rsidRPr="00446AB3">
              <w:t>Funkgeräte-Anbindung:</w:t>
            </w:r>
          </w:p>
          <w:p w:rsidR="00732E99" w:rsidRPr="00446AB3" w:rsidRDefault="00732E99" w:rsidP="00711602">
            <w:r w:rsidRPr="00446AB3">
              <w:t xml:space="preserve">- </w:t>
            </w:r>
            <w:r w:rsidR="00B31C6F" w:rsidRPr="00446AB3">
              <w:t>3</w:t>
            </w:r>
            <w:r w:rsidRPr="00446AB3">
              <w:t xml:space="preserve"> x LARDIS-Box inkl. Halterung</w:t>
            </w:r>
          </w:p>
          <w:p w:rsidR="00732E99" w:rsidRPr="00446AB3" w:rsidRDefault="00732E99" w:rsidP="00711602">
            <w:r w:rsidRPr="00446AB3">
              <w:t xml:space="preserve">- </w:t>
            </w:r>
            <w:r w:rsidR="00B31C6F" w:rsidRPr="00446AB3">
              <w:t>4</w:t>
            </w:r>
            <w:r w:rsidRPr="00446AB3">
              <w:t xml:space="preserve"> x Anschlusskabel </w:t>
            </w:r>
            <w:r w:rsidR="001C7933" w:rsidRPr="00446AB3">
              <w:t>LARDIS-Box an</w:t>
            </w:r>
            <w:r w:rsidRPr="00446AB3">
              <w:t xml:space="preserve"> MTM800 FUG ET</w:t>
            </w:r>
          </w:p>
          <w:p w:rsidR="00732E99" w:rsidRDefault="00732E99" w:rsidP="00711602">
            <w:r w:rsidRPr="00446AB3">
              <w:t>- 1 x Anschlusskabel</w:t>
            </w:r>
            <w:r w:rsidR="001C7933" w:rsidRPr="00446AB3">
              <w:t xml:space="preserve"> LARDIS-Box</w:t>
            </w:r>
            <w:r w:rsidRPr="00446AB3">
              <w:t xml:space="preserve"> </w:t>
            </w:r>
            <w:r w:rsidR="001C7933" w:rsidRPr="00446AB3">
              <w:t>an</w:t>
            </w:r>
            <w:r w:rsidRPr="00446AB3">
              <w:t xml:space="preserve"> TELEDUX 9</w:t>
            </w:r>
          </w:p>
          <w:p w:rsidR="00446AB3" w:rsidRPr="00446AB3" w:rsidRDefault="00446AB3" w:rsidP="00711602">
            <w:r>
              <w:t>- 1 x Anschlusskabel LARDIS-Box an Zivilgeräte/ELA</w:t>
            </w:r>
          </w:p>
          <w:p w:rsidR="00516CA0" w:rsidRPr="00446AB3" w:rsidRDefault="00516CA0" w:rsidP="00711602">
            <w:r w:rsidRPr="00446AB3">
              <w:t xml:space="preserve">- 1 x Fahrzeugtauglicher Netzwerk-Switch und </w:t>
            </w:r>
            <w:r w:rsidR="00BE1100" w:rsidRPr="00446AB3">
              <w:t xml:space="preserve">entsprechende </w:t>
            </w:r>
            <w:r w:rsidRPr="00446AB3">
              <w:t>LAN-Verkabelung zur Verbindung aller LARDIS-Komponenten</w:t>
            </w:r>
          </w:p>
          <w:p w:rsidR="00732E99" w:rsidRPr="00446AB3" w:rsidRDefault="00732E99" w:rsidP="00711602"/>
          <w:p w:rsidR="00732E99" w:rsidRPr="00446AB3" w:rsidRDefault="00732E99" w:rsidP="00711602">
            <w:r w:rsidRPr="00446AB3">
              <w:t>Lizenzen:</w:t>
            </w:r>
          </w:p>
          <w:p w:rsidR="00732E99" w:rsidRPr="00446AB3" w:rsidRDefault="00732E99" w:rsidP="00711602">
            <w:r w:rsidRPr="00446AB3">
              <w:t>- 3 x LARDIS-DESK Nutzerlizenz</w:t>
            </w:r>
          </w:p>
          <w:p w:rsidR="00732E99" w:rsidRPr="00446AB3" w:rsidRDefault="00732E99" w:rsidP="00711602">
            <w:r w:rsidRPr="00446AB3">
              <w:t>- 3 x LARDIS-REC Funktionslizenz</w:t>
            </w:r>
          </w:p>
          <w:p w:rsidR="00732E99" w:rsidRPr="00446AB3" w:rsidRDefault="00732E99" w:rsidP="00711602">
            <w:r w:rsidRPr="00446AB3">
              <w:t>- 3 x LARDIS-FON Funktionslizenz</w:t>
            </w:r>
          </w:p>
          <w:p w:rsidR="00732E99" w:rsidRPr="00446AB3" w:rsidRDefault="00732E99" w:rsidP="00711602">
            <w:r w:rsidRPr="00446AB3">
              <w:t>- 3 x LARDIS-DBOS Funktionslizenz</w:t>
            </w:r>
          </w:p>
          <w:p w:rsidR="00732E99" w:rsidRPr="00446AB3" w:rsidRDefault="00732E99" w:rsidP="00711602">
            <w:r w:rsidRPr="00446AB3">
              <w:t>- 1 x LARDIS-EXTAUDIO Funktionslizenz</w:t>
            </w:r>
          </w:p>
          <w:p w:rsidR="00732E99" w:rsidRPr="00446AB3" w:rsidRDefault="00732E99" w:rsidP="00711602">
            <w:r w:rsidRPr="00446AB3">
              <w:t>- 1 x LARDIS TETRA CallOut Funktionslizenz</w:t>
            </w:r>
          </w:p>
          <w:p w:rsidR="00446AB3" w:rsidRPr="00446AB3" w:rsidRDefault="00446AB3" w:rsidP="00711602">
            <w:r w:rsidRPr="00446AB3">
              <w:t>- 1 x LARDIS</w:t>
            </w:r>
            <w:r>
              <w:t>-</w:t>
            </w:r>
            <w:r w:rsidRPr="00446AB3">
              <w:t>L</w:t>
            </w:r>
            <w:r>
              <w:t>IVE</w:t>
            </w:r>
            <w:r w:rsidRPr="00446AB3">
              <w:t xml:space="preserve"> </w:t>
            </w:r>
            <w:r w:rsidRPr="00446AB3">
              <w:t>Funktionslizenz</w:t>
            </w:r>
          </w:p>
          <w:p w:rsidR="00732E99" w:rsidRPr="00446AB3" w:rsidRDefault="00732E99" w:rsidP="00711602">
            <w:r w:rsidRPr="00446AB3">
              <w:t>- 1 x SP1 Systeminstallation</w:t>
            </w:r>
          </w:p>
          <w:p w:rsidR="00732E99" w:rsidRPr="00446AB3" w:rsidRDefault="00732E99" w:rsidP="00711602">
            <w:r w:rsidRPr="00446AB3">
              <w:t>- 3 x SP2-7 Software-Update-Service</w:t>
            </w:r>
          </w:p>
          <w:p w:rsidR="00732E99" w:rsidRPr="00446AB3" w:rsidRDefault="00732E99" w:rsidP="00711602">
            <w:r w:rsidRPr="00446AB3">
              <w:t xml:space="preserve">- 1 x </w:t>
            </w:r>
            <w:r w:rsidR="001C7933" w:rsidRPr="00446AB3">
              <w:t>SP3-2 Support-Service</w:t>
            </w:r>
          </w:p>
          <w:p w:rsidR="001C7933" w:rsidRPr="00446AB3" w:rsidRDefault="001C7933" w:rsidP="00711602"/>
          <w:p w:rsidR="001C7933" w:rsidRPr="00446AB3" w:rsidRDefault="001C7933" w:rsidP="00711602">
            <w:r w:rsidRPr="00446AB3">
              <w:t>Fahrer-Bereich:</w:t>
            </w:r>
          </w:p>
          <w:p w:rsidR="001C7933" w:rsidRPr="00446AB3" w:rsidRDefault="001C7933" w:rsidP="00711602">
            <w:r w:rsidRPr="00446AB3">
              <w:t>- 1 x LARDIS-Pilot 7</w:t>
            </w:r>
          </w:p>
          <w:p w:rsidR="001C7933" w:rsidRPr="00446AB3" w:rsidRDefault="001C7933" w:rsidP="00711602">
            <w:r w:rsidRPr="00446AB3">
              <w:lastRenderedPageBreak/>
              <w:t xml:space="preserve">- 1 x </w:t>
            </w:r>
            <w:proofErr w:type="spellStart"/>
            <w:r w:rsidRPr="00446AB3">
              <w:t>Arat</w:t>
            </w:r>
            <w:proofErr w:type="spellEnd"/>
            <w:r w:rsidRPr="00446AB3">
              <w:t>-Halterung zum Festeinbau für LARDIS-Pilot 7</w:t>
            </w:r>
          </w:p>
          <w:p w:rsidR="001C7933" w:rsidRPr="00446AB3" w:rsidRDefault="001C7933" w:rsidP="00711602">
            <w:r w:rsidRPr="00446AB3">
              <w:t>- 1 x Anschlusskabel Pilot an LARDIS-Box in der erforderlichen Länge</w:t>
            </w:r>
          </w:p>
          <w:p w:rsidR="001C7933" w:rsidRPr="00446AB3" w:rsidRDefault="001C7933" w:rsidP="00711602">
            <w:r w:rsidRPr="00446AB3">
              <w:t>- 1 x Audioverteiler (HMIPORT) inkl. Anschlusskabel an LARDIS-Box in der erforderlichen Länge</w:t>
            </w:r>
          </w:p>
          <w:p w:rsidR="001C7933" w:rsidRPr="00446AB3" w:rsidRDefault="001C7933" w:rsidP="00711602">
            <w:r w:rsidRPr="00446AB3">
              <w:t>- 1 x Handapparat und 2 x Lautsprecher zum Anschluss an HMIPORT</w:t>
            </w:r>
          </w:p>
          <w:p w:rsidR="001C7933" w:rsidRPr="00446AB3" w:rsidRDefault="001C7933" w:rsidP="00711602">
            <w:r w:rsidRPr="00446AB3">
              <w:t>- 1 x Videoadapter zum Anschluss der Rückfahrkamera</w:t>
            </w:r>
          </w:p>
          <w:p w:rsidR="001C7933" w:rsidRPr="00446AB3" w:rsidRDefault="001C7933" w:rsidP="00711602"/>
          <w:p w:rsidR="00502F6D" w:rsidRPr="00446AB3" w:rsidRDefault="00502F6D" w:rsidP="00711602">
            <w:r w:rsidRPr="00446AB3">
              <w:t>Die Installation, Konfiguration und Inbetriebnahme des Systems erfolgt durch den Auftragnehmer in Abstimmung mit dem Auftraggeber vor der Übergabe bzw. Abnahme des Fahrzeugs.</w:t>
            </w:r>
          </w:p>
          <w:p w:rsidR="00502F6D" w:rsidRPr="00446AB3" w:rsidRDefault="00502F6D" w:rsidP="00711602"/>
          <w:p w:rsidR="00516CA0" w:rsidRPr="00446AB3" w:rsidRDefault="001C7933" w:rsidP="00BE1100">
            <w:r w:rsidRPr="00446AB3">
              <w:t xml:space="preserve">Die Festlegung der Montageorte </w:t>
            </w:r>
            <w:r w:rsidR="00BE1100" w:rsidRPr="00446AB3">
              <w:t>aller</w:t>
            </w:r>
            <w:r w:rsidRPr="00446AB3">
              <w:t xml:space="preserve"> o.g. Komponenten erfolgt nach Absprache mit dem Auftraggeber in der Baubesprechung</w:t>
            </w:r>
            <w:r w:rsidR="00516CA0" w:rsidRPr="00446AB3">
              <w:t>.</w:t>
            </w:r>
          </w:p>
          <w:p w:rsidR="00C076B6" w:rsidRPr="00446AB3" w:rsidRDefault="00C076B6" w:rsidP="00BE1100"/>
          <w:p w:rsidR="00C076B6" w:rsidRPr="00446AB3" w:rsidRDefault="00C076B6" w:rsidP="00BE1100">
            <w:r w:rsidRPr="00446AB3">
              <w:t>Angebotenes System:</w:t>
            </w:r>
          </w:p>
          <w:p w:rsidR="00C076B6" w:rsidRPr="00446AB3" w:rsidRDefault="00C076B6" w:rsidP="00BE1100"/>
          <w:p w:rsidR="00C076B6" w:rsidRPr="00446AB3" w:rsidRDefault="00C076B6">
            <w:r w:rsidRPr="00446AB3">
              <w:t>_________________________________________</w:t>
            </w:r>
          </w:p>
          <w:p w:rsidR="00C076B6" w:rsidRPr="00446AB3" w:rsidRDefault="00C076B6" w:rsidP="00C076B6">
            <w:pPr>
              <w:jc w:val="center"/>
            </w:pPr>
            <w:r w:rsidRPr="00446AB3">
              <w:t>(vom Bieter auszufüllen)</w:t>
            </w:r>
          </w:p>
          <w:p w:rsidR="00C076B6" w:rsidRPr="00446AB3" w:rsidRDefault="00C076B6" w:rsidP="00BE1100"/>
        </w:tc>
        <w:tc>
          <w:tcPr>
            <w:tcW w:w="850" w:type="dxa"/>
          </w:tcPr>
          <w:p w:rsidR="00083297" w:rsidRPr="00446AB3" w:rsidRDefault="00083297" w:rsidP="00711602"/>
        </w:tc>
        <w:tc>
          <w:tcPr>
            <w:tcW w:w="1418" w:type="dxa"/>
          </w:tcPr>
          <w:p w:rsidR="00083297" w:rsidRPr="00446AB3" w:rsidRDefault="00083297" w:rsidP="00711602"/>
        </w:tc>
        <w:tc>
          <w:tcPr>
            <w:tcW w:w="1431" w:type="dxa"/>
          </w:tcPr>
          <w:p w:rsidR="00083297" w:rsidRPr="00446AB3" w:rsidRDefault="00083297" w:rsidP="00711602"/>
        </w:tc>
      </w:tr>
    </w:tbl>
    <w:p w:rsidR="00083297" w:rsidRPr="00446AB3" w:rsidRDefault="00083297">
      <w:bookmarkStart w:id="0" w:name="_GoBack"/>
      <w:bookmarkEnd w:id="0"/>
    </w:p>
    <w:sectPr w:rsidR="00083297" w:rsidRPr="00446A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3ACD"/>
    <w:multiLevelType w:val="hybridMultilevel"/>
    <w:tmpl w:val="ADB803FA"/>
    <w:lvl w:ilvl="0" w:tplc="C1E63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97"/>
    <w:rsid w:val="00083297"/>
    <w:rsid w:val="001C7933"/>
    <w:rsid w:val="002E0BB0"/>
    <w:rsid w:val="00437C6B"/>
    <w:rsid w:val="00446AB3"/>
    <w:rsid w:val="004B3E6F"/>
    <w:rsid w:val="00502F6D"/>
    <w:rsid w:val="00516CA0"/>
    <w:rsid w:val="00732E99"/>
    <w:rsid w:val="00A92DCA"/>
    <w:rsid w:val="00B17DB2"/>
    <w:rsid w:val="00B31C6F"/>
    <w:rsid w:val="00BA1CF4"/>
    <w:rsid w:val="00BE1100"/>
    <w:rsid w:val="00C0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ED8BF"/>
  <w15:chartTrackingRefBased/>
  <w15:docId w15:val="{3FE83D58-7E68-4367-BAC6-77041600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8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8329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Pörtner</dc:creator>
  <cp:keywords/>
  <dc:description/>
  <cp:lastModifiedBy>Christian Pörtner</cp:lastModifiedBy>
  <cp:revision>4</cp:revision>
  <dcterms:created xsi:type="dcterms:W3CDTF">2020-03-03T10:56:00Z</dcterms:created>
  <dcterms:modified xsi:type="dcterms:W3CDTF">2021-04-21T08:24:00Z</dcterms:modified>
</cp:coreProperties>
</file>